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AC" w:rsidRPr="00FE64AC" w:rsidRDefault="00FE64AC" w:rsidP="00FE64AC">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FE64AC">
        <w:rPr>
          <w:rFonts w:ascii="Times New Roman" w:eastAsia="Times New Roman" w:hAnsi="Times New Roman" w:cs="Times New Roman"/>
          <w:b/>
          <w:bCs/>
          <w:kern w:val="36"/>
          <w:sz w:val="28"/>
          <w:szCs w:val="28"/>
        </w:rPr>
        <w:t>Разъяснения Комитета о возможности предоставления в качестве дополнительной гарантии оплачиваемых дней отпуска при вступлении в брак, в случае рождения ребенка, смерти близких родственников и т.п. муниципальным служащим и лицам, замещающим муниципальные должности</w:t>
      </w:r>
    </w:p>
    <w:p w:rsidR="00FE64AC" w:rsidRPr="00FE64AC" w:rsidRDefault="00FE64AC" w:rsidP="00FE64AC">
      <w:pPr>
        <w:spacing w:before="100" w:beforeAutospacing="1" w:after="100" w:afterAutospacing="1" w:line="240" w:lineRule="auto"/>
        <w:jc w:val="both"/>
        <w:outlineLvl w:val="0"/>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В соответствии со статьей 21 Федерального закона от 2 марта 2007 года «О муниципальной службе в Российской Федерации» (далее – Федеральный закон №25-ФЗ)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Согласно части 7 статьи 21 Федерального закона № 25-ФЗ муниципальному служащему предоставляется отпуск без сохранения денежного содержания в случаях, предусмотренных федеральными законами.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Действующим законодательством предусмотрен целый ряд случаев, когда любой работник, в том числе и муниципальный служащий, может претендовать на предоставление отпуска без сохранения заработной платы (денежного содержания).</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В соответствии со статьей 128 Трудовым кодексом Российской Федерации (далее – ТК РФ) отпуск без сохранения денежного содержания предоставляется: участникам Великой Отечественной войны до 35 календарных дней в году; работающим пенсионерам по старости (по возрасту) до 14 календарных дней в году; </w:t>
      </w:r>
      <w:proofErr w:type="gramStart"/>
      <w:r w:rsidRPr="00FE64AC">
        <w:rPr>
          <w:rFonts w:ascii="Times New Roman" w:eastAsia="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 работающим инвалидам до 60 календарных дней в году; работникам в случаях рождения ребенка, регистрации брака, смерти близких родственников до пяти календарных дней;</w:t>
      </w:r>
      <w:proofErr w:type="gramEnd"/>
      <w:r w:rsidRPr="00FE64AC">
        <w:rPr>
          <w:rFonts w:ascii="Times New Roman" w:eastAsia="Times New Roman" w:hAnsi="Times New Roman" w:cs="Times New Roman"/>
          <w:sz w:val="24"/>
          <w:szCs w:val="24"/>
        </w:rPr>
        <w:t xml:space="preserve"> в других случаях, предусмотренных ТК РФ, иными федеральными законами либо коллективным договором.</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К другим случаям, которые предусмотрены ТК РФ можно отнести дополнительные отпуска без сохранения денежного содержания муниципальным служащим, осуществляющим уход за детьми.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К работникам, осуществляющим уход за детьми, отнесены: лица, имеющие двух или более детей в возрасте до четырнадцати лет; лица, имеющие ребенка-инвалида в возрасте до восемнадцати лет; одинокие матери, воспитывающие ребенка в возрасте до четырнадцати лет; отцы, воспитывающие ребенка в возрасте до четырнадцати лет без матери (ТК РФ, статья 263).</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Для указанных лиц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Указанный отпуск по письменному заявлению муниципального служащего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lastRenderedPageBreak/>
        <w:t>Также в соответствии с ТК РФ представитель нанимателя (работодатель) обязан предоставить отпуск без сохранения заработной платы следующим муниципальным служащим:</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proofErr w:type="gramStart"/>
      <w:r w:rsidRPr="00FE64AC">
        <w:rPr>
          <w:rFonts w:ascii="Times New Roman" w:eastAsia="Times New Roman" w:hAnsi="Times New Roman" w:cs="Times New Roman"/>
          <w:sz w:val="24"/>
          <w:szCs w:val="24"/>
        </w:rPr>
        <w:t>- допущенным к вступительным испытаниям в образовательные учреждения высшего профессионального образования - 15 календарных дней;</w:t>
      </w:r>
      <w:proofErr w:type="gramEnd"/>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 </w:t>
      </w:r>
      <w:proofErr w:type="gramStart"/>
      <w:r w:rsidRPr="00FE64AC">
        <w:rPr>
          <w:rFonts w:ascii="Times New Roman" w:eastAsia="Times New Roman" w:hAnsi="Times New Roman" w:cs="Times New Roman"/>
          <w:sz w:val="24"/>
          <w:szCs w:val="24"/>
        </w:rPr>
        <w:t>обучающимся</w:t>
      </w:r>
      <w:proofErr w:type="gramEnd"/>
      <w:r w:rsidRPr="00FE64AC">
        <w:rPr>
          <w:rFonts w:ascii="Times New Roman" w:eastAsia="Times New Roman" w:hAnsi="Times New Roman" w:cs="Times New Roman"/>
          <w:sz w:val="24"/>
          <w:szCs w:val="24"/>
        </w:rPr>
        <w:t xml:space="preserve">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для подготовки и защиты выпускной квалификационной работы и сдачи итоговых государственных экзаменов четыре месяца, для сдачи итоговых государственных экзаменов - один месяц (ТК РФ, ст. 173);</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proofErr w:type="gramStart"/>
      <w:r w:rsidRPr="00FE64AC">
        <w:rPr>
          <w:rFonts w:ascii="Times New Roman" w:eastAsia="Times New Roman" w:hAnsi="Times New Roman" w:cs="Times New Roman"/>
          <w:sz w:val="24"/>
          <w:szCs w:val="24"/>
        </w:rPr>
        <w:t>- допущенным к вступительным испытаниям в образовательные учреждения среднего профессионального образования, которые имеют государственную аккредитацию - 10 календарных дней;</w:t>
      </w:r>
      <w:proofErr w:type="gramEnd"/>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 </w:t>
      </w:r>
      <w:proofErr w:type="gramStart"/>
      <w:r w:rsidRPr="00FE64AC">
        <w:rPr>
          <w:rFonts w:ascii="Times New Roman" w:eastAsia="Times New Roman" w:hAnsi="Times New Roman" w:cs="Times New Roman"/>
          <w:sz w:val="24"/>
          <w:szCs w:val="24"/>
        </w:rPr>
        <w:t>обучающимся</w:t>
      </w:r>
      <w:proofErr w:type="gramEnd"/>
      <w:r w:rsidRPr="00FE64AC">
        <w:rPr>
          <w:rFonts w:ascii="Times New Roman" w:eastAsia="Times New Roman" w:hAnsi="Times New Roman" w:cs="Times New Roman"/>
          <w:sz w:val="24"/>
          <w:szCs w:val="24"/>
        </w:rPr>
        <w:t xml:space="preserve"> в образовательных учреждениях среднего профессионального образования, имеющих государственную аккредитацию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 (ТК РФ, ст. 174).</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В соответствии со ст. 170 ТК РФ представитель нанимателя (работодатель) обязан освобождать муниципального служащего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ТК РФ и иными федеральными законами эти обязанности должны исполняться в рабочее время.</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Учитывая </w:t>
      </w:r>
      <w:proofErr w:type="gramStart"/>
      <w:r w:rsidRPr="00FE64AC">
        <w:rPr>
          <w:rFonts w:ascii="Times New Roman" w:eastAsia="Times New Roman" w:hAnsi="Times New Roman" w:cs="Times New Roman"/>
          <w:sz w:val="24"/>
          <w:szCs w:val="24"/>
        </w:rPr>
        <w:t>изложенное</w:t>
      </w:r>
      <w:proofErr w:type="gramEnd"/>
      <w:r w:rsidRPr="00FE64AC">
        <w:rPr>
          <w:rFonts w:ascii="Times New Roman" w:eastAsia="Times New Roman" w:hAnsi="Times New Roman" w:cs="Times New Roman"/>
          <w:sz w:val="24"/>
          <w:szCs w:val="24"/>
        </w:rPr>
        <w:t xml:space="preserve"> выше, при вступлении в брак, в случае рождения ребенка, смерти близких родственников муниципальному служащему предоставляется отпуск за свой счет. Предоставление оплачиваемого отпуска в качестве дополнительной гарантии в указанных случаях федеральным законодательством не предусмотрено.</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По мнению Комитета, в качестве гарантий могут быть предусмотрены соответствующие денежные выплаты муниципальным служащим, однако отпуск должен быть за счет муниципального служащего.</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Что касается лиц, замещающих муниципальные должности, сообщаю. </w:t>
      </w:r>
      <w:proofErr w:type="gramStart"/>
      <w:r w:rsidRPr="00FE64AC">
        <w:rPr>
          <w:rFonts w:ascii="Times New Roman" w:eastAsia="Times New Roman" w:hAnsi="Times New Roman" w:cs="Times New Roman"/>
          <w:sz w:val="24"/>
          <w:szCs w:val="24"/>
        </w:rPr>
        <w:t>Согласно статье 2 Федерального закона от 6 октября 2003 года №131-ФЗ «Об общих принципах организации местного самоуправления в Российской Федерации» лицом, замещающим муниципальную должность является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proofErr w:type="gramEnd"/>
      <w:r w:rsidRPr="00FE64AC">
        <w:rPr>
          <w:rFonts w:ascii="Times New Roman" w:eastAsia="Times New Roman" w:hAnsi="Times New Roman" w:cs="Times New Roman"/>
          <w:sz w:val="24"/>
          <w:szCs w:val="24"/>
        </w:rPr>
        <w:t xml:space="preserve">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Необходимо отметить, что выборное должностное лицо местного самоуправления, депутат представительного органа муниципального образования обладают особым статусом, поскольку выполняют определенные публичные муниципальные функции.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Следует отметить, что в случае избрания гражданина депутатом представительного органа муниципального образования трудовые отношения не возникают. В данном случае депутат исполняет свои обязанности в интересах населения муниципального образования. Аналогично следует рассматривать и правовой статус главы муниципального образования, независимо от </w:t>
      </w:r>
      <w:r w:rsidRPr="00FE64AC">
        <w:rPr>
          <w:rFonts w:ascii="Times New Roman" w:eastAsia="Times New Roman" w:hAnsi="Times New Roman" w:cs="Times New Roman"/>
          <w:sz w:val="24"/>
          <w:szCs w:val="24"/>
        </w:rPr>
        <w:lastRenderedPageBreak/>
        <w:t>способа его избрания, а также от того, исполняет он полномочия руководителя местной администрации или председателя представительного органа муниципального образования.</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Указанные лица, выполняя публичные государственно-властные или муниципальные функции, осуществляют соответствующие полномочия постоянно (непрерывно), в </w:t>
      </w:r>
      <w:proofErr w:type="gramStart"/>
      <w:r w:rsidRPr="00FE64AC">
        <w:rPr>
          <w:rFonts w:ascii="Times New Roman" w:eastAsia="Times New Roman" w:hAnsi="Times New Roman" w:cs="Times New Roman"/>
          <w:sz w:val="24"/>
          <w:szCs w:val="24"/>
        </w:rPr>
        <w:t>связи</w:t>
      </w:r>
      <w:proofErr w:type="gramEnd"/>
      <w:r w:rsidRPr="00FE64AC">
        <w:rPr>
          <w:rFonts w:ascii="Times New Roman" w:eastAsia="Times New Roman" w:hAnsi="Times New Roman" w:cs="Times New Roman"/>
          <w:sz w:val="24"/>
          <w:szCs w:val="24"/>
        </w:rPr>
        <w:t xml:space="preserve"> с чем понятие «рабочее время» к ним не применяется.</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Отношения, возникающие в связи с исполнением лицом полномочий по муниципальной должности, не носят характер трудовых в том смысле, в каком трудовые отношения понимаются в Трудовом кодексе Российской Федерации.</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 xml:space="preserve">Хотя отдельные институты трудового права и применяются в отношении таких лиц (например, ежегодный отпуск, требование о предоставлении которого восходит к статье 37 (часть 5) Конституции Российской Федерации), применение носит характер аналогии, не позволяющей </w:t>
      </w:r>
      <w:proofErr w:type="gramStart"/>
      <w:r w:rsidRPr="00FE64AC">
        <w:rPr>
          <w:rFonts w:ascii="Times New Roman" w:eastAsia="Times New Roman" w:hAnsi="Times New Roman" w:cs="Times New Roman"/>
          <w:sz w:val="24"/>
          <w:szCs w:val="24"/>
        </w:rPr>
        <w:t>использовать</w:t>
      </w:r>
      <w:proofErr w:type="gramEnd"/>
      <w:r w:rsidRPr="00FE64AC">
        <w:rPr>
          <w:rFonts w:ascii="Times New Roman" w:eastAsia="Times New Roman" w:hAnsi="Times New Roman" w:cs="Times New Roman"/>
          <w:sz w:val="24"/>
          <w:szCs w:val="24"/>
        </w:rPr>
        <w:t xml:space="preserve"> таким образом и другие нормы безотносительно к их правовому содержанию. Предоставление лицу отпуска без сохранения заработной платы фактически означает, что это лицо произвольно прерывает исполнение публичных полномочий. Учитывая, что подобное прерывание не согласуется с описанным выше статусом муниципальной должности, предоставление такого отпуска представляется невозможным.</w:t>
      </w:r>
    </w:p>
    <w:p w:rsidR="00FE64AC" w:rsidRPr="00FE64AC" w:rsidRDefault="00FE64AC" w:rsidP="00FE64AC">
      <w:pPr>
        <w:spacing w:after="0" w:line="240" w:lineRule="auto"/>
        <w:jc w:val="both"/>
        <w:rPr>
          <w:rFonts w:ascii="Times New Roman" w:eastAsia="Times New Roman" w:hAnsi="Times New Roman" w:cs="Times New Roman"/>
          <w:sz w:val="24"/>
          <w:szCs w:val="24"/>
        </w:rPr>
      </w:pPr>
      <w:r w:rsidRPr="00FE64AC">
        <w:rPr>
          <w:rFonts w:ascii="Times New Roman" w:eastAsia="Times New Roman" w:hAnsi="Times New Roman" w:cs="Times New Roman"/>
          <w:sz w:val="24"/>
          <w:szCs w:val="24"/>
        </w:rPr>
        <w:t>То же самое касается и дополнительного оплачиваемого отпуска для данной категории лиц.</w:t>
      </w:r>
    </w:p>
    <w:p w:rsidR="002904DE" w:rsidRDefault="002904DE" w:rsidP="00FE64AC">
      <w:pPr>
        <w:jc w:val="both"/>
      </w:pPr>
    </w:p>
    <w:sectPr w:rsidR="002904DE" w:rsidSect="00FE64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E64AC"/>
    <w:rsid w:val="002904DE"/>
    <w:rsid w:val="00FE6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4A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E6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805762">
      <w:bodyDiv w:val="1"/>
      <w:marLeft w:val="0"/>
      <w:marRight w:val="0"/>
      <w:marTop w:val="0"/>
      <w:marBottom w:val="0"/>
      <w:divBdr>
        <w:top w:val="none" w:sz="0" w:space="0" w:color="auto"/>
        <w:left w:val="none" w:sz="0" w:space="0" w:color="auto"/>
        <w:bottom w:val="none" w:sz="0" w:space="0" w:color="auto"/>
        <w:right w:val="none" w:sz="0" w:space="0" w:color="auto"/>
      </w:divBdr>
      <w:divsChild>
        <w:div w:id="2115781418">
          <w:marLeft w:val="0"/>
          <w:marRight w:val="0"/>
          <w:marTop w:val="0"/>
          <w:marBottom w:val="0"/>
          <w:divBdr>
            <w:top w:val="none" w:sz="0" w:space="0" w:color="auto"/>
            <w:left w:val="none" w:sz="0" w:space="0" w:color="auto"/>
            <w:bottom w:val="none" w:sz="0" w:space="0" w:color="auto"/>
            <w:right w:val="none" w:sz="0" w:space="0" w:color="auto"/>
          </w:divBdr>
          <w:divsChild>
            <w:div w:id="2039885777">
              <w:marLeft w:val="0"/>
              <w:marRight w:val="0"/>
              <w:marTop w:val="0"/>
              <w:marBottom w:val="0"/>
              <w:divBdr>
                <w:top w:val="none" w:sz="0" w:space="0" w:color="auto"/>
                <w:left w:val="none" w:sz="0" w:space="0" w:color="auto"/>
                <w:bottom w:val="none" w:sz="0" w:space="0" w:color="auto"/>
                <w:right w:val="none" w:sz="0" w:space="0" w:color="auto"/>
              </w:divBdr>
              <w:divsChild>
                <w:div w:id="44918177">
                  <w:marLeft w:val="0"/>
                  <w:marRight w:val="0"/>
                  <w:marTop w:val="0"/>
                  <w:marBottom w:val="0"/>
                  <w:divBdr>
                    <w:top w:val="none" w:sz="0" w:space="0" w:color="auto"/>
                    <w:left w:val="none" w:sz="0" w:space="0" w:color="auto"/>
                    <w:bottom w:val="none" w:sz="0" w:space="0" w:color="auto"/>
                    <w:right w:val="none" w:sz="0" w:space="0" w:color="auto"/>
                  </w:divBdr>
                  <w:divsChild>
                    <w:div w:id="2079857683">
                      <w:marLeft w:val="0"/>
                      <w:marRight w:val="0"/>
                      <w:marTop w:val="0"/>
                      <w:marBottom w:val="0"/>
                      <w:divBdr>
                        <w:top w:val="none" w:sz="0" w:space="0" w:color="auto"/>
                        <w:left w:val="none" w:sz="0" w:space="0" w:color="auto"/>
                        <w:bottom w:val="none" w:sz="0" w:space="0" w:color="auto"/>
                        <w:right w:val="none" w:sz="0" w:space="0" w:color="auto"/>
                      </w:divBdr>
                      <w:divsChild>
                        <w:div w:id="456680825">
                          <w:marLeft w:val="0"/>
                          <w:marRight w:val="0"/>
                          <w:marTop w:val="0"/>
                          <w:marBottom w:val="0"/>
                          <w:divBdr>
                            <w:top w:val="none" w:sz="0" w:space="0" w:color="auto"/>
                            <w:left w:val="none" w:sz="0" w:space="0" w:color="auto"/>
                            <w:bottom w:val="none" w:sz="0" w:space="0" w:color="auto"/>
                            <w:right w:val="none" w:sz="0" w:space="0" w:color="auto"/>
                          </w:divBdr>
                        </w:div>
                        <w:div w:id="2048215032">
                          <w:marLeft w:val="0"/>
                          <w:marRight w:val="0"/>
                          <w:marTop w:val="0"/>
                          <w:marBottom w:val="0"/>
                          <w:divBdr>
                            <w:top w:val="none" w:sz="0" w:space="0" w:color="auto"/>
                            <w:left w:val="none" w:sz="0" w:space="0" w:color="auto"/>
                            <w:bottom w:val="none" w:sz="0" w:space="0" w:color="auto"/>
                            <w:right w:val="none" w:sz="0" w:space="0" w:color="auto"/>
                          </w:divBdr>
                        </w:div>
                        <w:div w:id="456720812">
                          <w:marLeft w:val="0"/>
                          <w:marRight w:val="0"/>
                          <w:marTop w:val="0"/>
                          <w:marBottom w:val="0"/>
                          <w:divBdr>
                            <w:top w:val="none" w:sz="0" w:space="0" w:color="auto"/>
                            <w:left w:val="none" w:sz="0" w:space="0" w:color="auto"/>
                            <w:bottom w:val="none" w:sz="0" w:space="0" w:color="auto"/>
                            <w:right w:val="none" w:sz="0" w:space="0" w:color="auto"/>
                          </w:divBdr>
                        </w:div>
                        <w:div w:id="958491615">
                          <w:marLeft w:val="0"/>
                          <w:marRight w:val="0"/>
                          <w:marTop w:val="0"/>
                          <w:marBottom w:val="0"/>
                          <w:divBdr>
                            <w:top w:val="none" w:sz="0" w:space="0" w:color="auto"/>
                            <w:left w:val="none" w:sz="0" w:space="0" w:color="auto"/>
                            <w:bottom w:val="none" w:sz="0" w:space="0" w:color="auto"/>
                            <w:right w:val="none" w:sz="0" w:space="0" w:color="auto"/>
                          </w:divBdr>
                        </w:div>
                        <w:div w:id="1700855967">
                          <w:marLeft w:val="0"/>
                          <w:marRight w:val="0"/>
                          <w:marTop w:val="0"/>
                          <w:marBottom w:val="0"/>
                          <w:divBdr>
                            <w:top w:val="none" w:sz="0" w:space="0" w:color="auto"/>
                            <w:left w:val="none" w:sz="0" w:space="0" w:color="auto"/>
                            <w:bottom w:val="none" w:sz="0" w:space="0" w:color="auto"/>
                            <w:right w:val="none" w:sz="0" w:space="0" w:color="auto"/>
                          </w:divBdr>
                        </w:div>
                        <w:div w:id="1687057492">
                          <w:marLeft w:val="0"/>
                          <w:marRight w:val="0"/>
                          <w:marTop w:val="0"/>
                          <w:marBottom w:val="0"/>
                          <w:divBdr>
                            <w:top w:val="none" w:sz="0" w:space="0" w:color="auto"/>
                            <w:left w:val="none" w:sz="0" w:space="0" w:color="auto"/>
                            <w:bottom w:val="none" w:sz="0" w:space="0" w:color="auto"/>
                            <w:right w:val="none" w:sz="0" w:space="0" w:color="auto"/>
                          </w:divBdr>
                        </w:div>
                        <w:div w:id="1387947728">
                          <w:marLeft w:val="0"/>
                          <w:marRight w:val="0"/>
                          <w:marTop w:val="0"/>
                          <w:marBottom w:val="0"/>
                          <w:divBdr>
                            <w:top w:val="none" w:sz="0" w:space="0" w:color="auto"/>
                            <w:left w:val="none" w:sz="0" w:space="0" w:color="auto"/>
                            <w:bottom w:val="none" w:sz="0" w:space="0" w:color="auto"/>
                            <w:right w:val="none" w:sz="0" w:space="0" w:color="auto"/>
                          </w:divBdr>
                        </w:div>
                        <w:div w:id="1498962446">
                          <w:marLeft w:val="0"/>
                          <w:marRight w:val="0"/>
                          <w:marTop w:val="0"/>
                          <w:marBottom w:val="0"/>
                          <w:divBdr>
                            <w:top w:val="none" w:sz="0" w:space="0" w:color="auto"/>
                            <w:left w:val="none" w:sz="0" w:space="0" w:color="auto"/>
                            <w:bottom w:val="none" w:sz="0" w:space="0" w:color="auto"/>
                            <w:right w:val="none" w:sz="0" w:space="0" w:color="auto"/>
                          </w:divBdr>
                        </w:div>
                        <w:div w:id="1839928296">
                          <w:marLeft w:val="0"/>
                          <w:marRight w:val="0"/>
                          <w:marTop w:val="0"/>
                          <w:marBottom w:val="0"/>
                          <w:divBdr>
                            <w:top w:val="none" w:sz="0" w:space="0" w:color="auto"/>
                            <w:left w:val="none" w:sz="0" w:space="0" w:color="auto"/>
                            <w:bottom w:val="none" w:sz="0" w:space="0" w:color="auto"/>
                            <w:right w:val="none" w:sz="0" w:space="0" w:color="auto"/>
                          </w:divBdr>
                        </w:div>
                        <w:div w:id="1277371953">
                          <w:marLeft w:val="0"/>
                          <w:marRight w:val="0"/>
                          <w:marTop w:val="0"/>
                          <w:marBottom w:val="0"/>
                          <w:divBdr>
                            <w:top w:val="none" w:sz="0" w:space="0" w:color="auto"/>
                            <w:left w:val="none" w:sz="0" w:space="0" w:color="auto"/>
                            <w:bottom w:val="none" w:sz="0" w:space="0" w:color="auto"/>
                            <w:right w:val="none" w:sz="0" w:space="0" w:color="auto"/>
                          </w:divBdr>
                        </w:div>
                        <w:div w:id="672997254">
                          <w:marLeft w:val="0"/>
                          <w:marRight w:val="0"/>
                          <w:marTop w:val="0"/>
                          <w:marBottom w:val="0"/>
                          <w:divBdr>
                            <w:top w:val="none" w:sz="0" w:space="0" w:color="auto"/>
                            <w:left w:val="none" w:sz="0" w:space="0" w:color="auto"/>
                            <w:bottom w:val="none" w:sz="0" w:space="0" w:color="auto"/>
                            <w:right w:val="none" w:sz="0" w:space="0" w:color="auto"/>
                          </w:divBdr>
                        </w:div>
                        <w:div w:id="2069181626">
                          <w:marLeft w:val="0"/>
                          <w:marRight w:val="0"/>
                          <w:marTop w:val="0"/>
                          <w:marBottom w:val="0"/>
                          <w:divBdr>
                            <w:top w:val="none" w:sz="0" w:space="0" w:color="auto"/>
                            <w:left w:val="none" w:sz="0" w:space="0" w:color="auto"/>
                            <w:bottom w:val="none" w:sz="0" w:space="0" w:color="auto"/>
                            <w:right w:val="none" w:sz="0" w:space="0" w:color="auto"/>
                          </w:divBdr>
                        </w:div>
                        <w:div w:id="1690838701">
                          <w:marLeft w:val="0"/>
                          <w:marRight w:val="0"/>
                          <w:marTop w:val="0"/>
                          <w:marBottom w:val="0"/>
                          <w:divBdr>
                            <w:top w:val="none" w:sz="0" w:space="0" w:color="auto"/>
                            <w:left w:val="none" w:sz="0" w:space="0" w:color="auto"/>
                            <w:bottom w:val="none" w:sz="0" w:space="0" w:color="auto"/>
                            <w:right w:val="none" w:sz="0" w:space="0" w:color="auto"/>
                          </w:divBdr>
                        </w:div>
                        <w:div w:id="1367220020">
                          <w:marLeft w:val="0"/>
                          <w:marRight w:val="0"/>
                          <w:marTop w:val="0"/>
                          <w:marBottom w:val="0"/>
                          <w:divBdr>
                            <w:top w:val="none" w:sz="0" w:space="0" w:color="auto"/>
                            <w:left w:val="none" w:sz="0" w:space="0" w:color="auto"/>
                            <w:bottom w:val="none" w:sz="0" w:space="0" w:color="auto"/>
                            <w:right w:val="none" w:sz="0" w:space="0" w:color="auto"/>
                          </w:divBdr>
                        </w:div>
                        <w:div w:id="612246156">
                          <w:marLeft w:val="0"/>
                          <w:marRight w:val="0"/>
                          <w:marTop w:val="0"/>
                          <w:marBottom w:val="0"/>
                          <w:divBdr>
                            <w:top w:val="none" w:sz="0" w:space="0" w:color="auto"/>
                            <w:left w:val="none" w:sz="0" w:space="0" w:color="auto"/>
                            <w:bottom w:val="none" w:sz="0" w:space="0" w:color="auto"/>
                            <w:right w:val="none" w:sz="0" w:space="0" w:color="auto"/>
                          </w:divBdr>
                        </w:div>
                        <w:div w:id="2021736922">
                          <w:marLeft w:val="0"/>
                          <w:marRight w:val="0"/>
                          <w:marTop w:val="0"/>
                          <w:marBottom w:val="0"/>
                          <w:divBdr>
                            <w:top w:val="none" w:sz="0" w:space="0" w:color="auto"/>
                            <w:left w:val="none" w:sz="0" w:space="0" w:color="auto"/>
                            <w:bottom w:val="none" w:sz="0" w:space="0" w:color="auto"/>
                            <w:right w:val="none" w:sz="0" w:space="0" w:color="auto"/>
                          </w:divBdr>
                        </w:div>
                        <w:div w:id="1707830760">
                          <w:marLeft w:val="0"/>
                          <w:marRight w:val="0"/>
                          <w:marTop w:val="0"/>
                          <w:marBottom w:val="0"/>
                          <w:divBdr>
                            <w:top w:val="none" w:sz="0" w:space="0" w:color="auto"/>
                            <w:left w:val="none" w:sz="0" w:space="0" w:color="auto"/>
                            <w:bottom w:val="none" w:sz="0" w:space="0" w:color="auto"/>
                            <w:right w:val="none" w:sz="0" w:space="0" w:color="auto"/>
                          </w:divBdr>
                        </w:div>
                        <w:div w:id="405147931">
                          <w:marLeft w:val="0"/>
                          <w:marRight w:val="0"/>
                          <w:marTop w:val="0"/>
                          <w:marBottom w:val="0"/>
                          <w:divBdr>
                            <w:top w:val="none" w:sz="0" w:space="0" w:color="auto"/>
                            <w:left w:val="none" w:sz="0" w:space="0" w:color="auto"/>
                            <w:bottom w:val="none" w:sz="0" w:space="0" w:color="auto"/>
                            <w:right w:val="none" w:sz="0" w:space="0" w:color="auto"/>
                          </w:divBdr>
                        </w:div>
                        <w:div w:id="1136754531">
                          <w:marLeft w:val="0"/>
                          <w:marRight w:val="0"/>
                          <w:marTop w:val="0"/>
                          <w:marBottom w:val="0"/>
                          <w:divBdr>
                            <w:top w:val="none" w:sz="0" w:space="0" w:color="auto"/>
                            <w:left w:val="none" w:sz="0" w:space="0" w:color="auto"/>
                            <w:bottom w:val="none" w:sz="0" w:space="0" w:color="auto"/>
                            <w:right w:val="none" w:sz="0" w:space="0" w:color="auto"/>
                          </w:divBdr>
                        </w:div>
                        <w:div w:id="510723415">
                          <w:marLeft w:val="0"/>
                          <w:marRight w:val="0"/>
                          <w:marTop w:val="0"/>
                          <w:marBottom w:val="0"/>
                          <w:divBdr>
                            <w:top w:val="none" w:sz="0" w:space="0" w:color="auto"/>
                            <w:left w:val="none" w:sz="0" w:space="0" w:color="auto"/>
                            <w:bottom w:val="none" w:sz="0" w:space="0" w:color="auto"/>
                            <w:right w:val="none" w:sz="0" w:space="0" w:color="auto"/>
                          </w:divBdr>
                        </w:div>
                        <w:div w:id="1717392599">
                          <w:marLeft w:val="0"/>
                          <w:marRight w:val="0"/>
                          <w:marTop w:val="0"/>
                          <w:marBottom w:val="0"/>
                          <w:divBdr>
                            <w:top w:val="none" w:sz="0" w:space="0" w:color="auto"/>
                            <w:left w:val="none" w:sz="0" w:space="0" w:color="auto"/>
                            <w:bottom w:val="none" w:sz="0" w:space="0" w:color="auto"/>
                            <w:right w:val="none" w:sz="0" w:space="0" w:color="auto"/>
                          </w:divBdr>
                        </w:div>
                        <w:div w:id="1661617176">
                          <w:marLeft w:val="0"/>
                          <w:marRight w:val="0"/>
                          <w:marTop w:val="0"/>
                          <w:marBottom w:val="0"/>
                          <w:divBdr>
                            <w:top w:val="none" w:sz="0" w:space="0" w:color="auto"/>
                            <w:left w:val="none" w:sz="0" w:space="0" w:color="auto"/>
                            <w:bottom w:val="none" w:sz="0" w:space="0" w:color="auto"/>
                            <w:right w:val="none" w:sz="0" w:space="0" w:color="auto"/>
                          </w:divBdr>
                        </w:div>
                        <w:div w:id="1574969134">
                          <w:marLeft w:val="0"/>
                          <w:marRight w:val="0"/>
                          <w:marTop w:val="0"/>
                          <w:marBottom w:val="0"/>
                          <w:divBdr>
                            <w:top w:val="none" w:sz="0" w:space="0" w:color="auto"/>
                            <w:left w:val="none" w:sz="0" w:space="0" w:color="auto"/>
                            <w:bottom w:val="none" w:sz="0" w:space="0" w:color="auto"/>
                            <w:right w:val="none" w:sz="0" w:space="0" w:color="auto"/>
                          </w:divBdr>
                        </w:div>
                        <w:div w:id="673142671">
                          <w:marLeft w:val="0"/>
                          <w:marRight w:val="0"/>
                          <w:marTop w:val="0"/>
                          <w:marBottom w:val="0"/>
                          <w:divBdr>
                            <w:top w:val="none" w:sz="0" w:space="0" w:color="auto"/>
                            <w:left w:val="none" w:sz="0" w:space="0" w:color="auto"/>
                            <w:bottom w:val="none" w:sz="0" w:space="0" w:color="auto"/>
                            <w:right w:val="none" w:sz="0" w:space="0" w:color="auto"/>
                          </w:divBdr>
                        </w:div>
                        <w:div w:id="983654928">
                          <w:marLeft w:val="0"/>
                          <w:marRight w:val="0"/>
                          <w:marTop w:val="0"/>
                          <w:marBottom w:val="0"/>
                          <w:divBdr>
                            <w:top w:val="none" w:sz="0" w:space="0" w:color="auto"/>
                            <w:left w:val="none" w:sz="0" w:space="0" w:color="auto"/>
                            <w:bottom w:val="none" w:sz="0" w:space="0" w:color="auto"/>
                            <w:right w:val="none" w:sz="0" w:space="0" w:color="auto"/>
                          </w:divBdr>
                        </w:div>
                        <w:div w:id="530260665">
                          <w:marLeft w:val="0"/>
                          <w:marRight w:val="0"/>
                          <w:marTop w:val="0"/>
                          <w:marBottom w:val="0"/>
                          <w:divBdr>
                            <w:top w:val="none" w:sz="0" w:space="0" w:color="auto"/>
                            <w:left w:val="none" w:sz="0" w:space="0" w:color="auto"/>
                            <w:bottom w:val="none" w:sz="0" w:space="0" w:color="auto"/>
                            <w:right w:val="none" w:sz="0" w:space="0" w:color="auto"/>
                          </w:divBdr>
                        </w:div>
                        <w:div w:id="559369457">
                          <w:marLeft w:val="0"/>
                          <w:marRight w:val="0"/>
                          <w:marTop w:val="0"/>
                          <w:marBottom w:val="0"/>
                          <w:divBdr>
                            <w:top w:val="none" w:sz="0" w:space="0" w:color="auto"/>
                            <w:left w:val="none" w:sz="0" w:space="0" w:color="auto"/>
                            <w:bottom w:val="none" w:sz="0" w:space="0" w:color="auto"/>
                            <w:right w:val="none" w:sz="0" w:space="0" w:color="auto"/>
                          </w:divBdr>
                        </w:div>
                        <w:div w:id="1520315847">
                          <w:marLeft w:val="0"/>
                          <w:marRight w:val="0"/>
                          <w:marTop w:val="0"/>
                          <w:marBottom w:val="0"/>
                          <w:divBdr>
                            <w:top w:val="none" w:sz="0" w:space="0" w:color="auto"/>
                            <w:left w:val="none" w:sz="0" w:space="0" w:color="auto"/>
                            <w:bottom w:val="none" w:sz="0" w:space="0" w:color="auto"/>
                            <w:right w:val="none" w:sz="0" w:space="0" w:color="auto"/>
                          </w:divBdr>
                        </w:div>
                        <w:div w:id="952175390">
                          <w:marLeft w:val="0"/>
                          <w:marRight w:val="0"/>
                          <w:marTop w:val="0"/>
                          <w:marBottom w:val="0"/>
                          <w:divBdr>
                            <w:top w:val="none" w:sz="0" w:space="0" w:color="auto"/>
                            <w:left w:val="none" w:sz="0" w:space="0" w:color="auto"/>
                            <w:bottom w:val="none" w:sz="0" w:space="0" w:color="auto"/>
                            <w:right w:val="none" w:sz="0" w:space="0" w:color="auto"/>
                          </w:divBdr>
                        </w:div>
                        <w:div w:id="95565964">
                          <w:marLeft w:val="0"/>
                          <w:marRight w:val="0"/>
                          <w:marTop w:val="0"/>
                          <w:marBottom w:val="0"/>
                          <w:divBdr>
                            <w:top w:val="none" w:sz="0" w:space="0" w:color="auto"/>
                            <w:left w:val="none" w:sz="0" w:space="0" w:color="auto"/>
                            <w:bottom w:val="none" w:sz="0" w:space="0" w:color="auto"/>
                            <w:right w:val="none" w:sz="0" w:space="0" w:color="auto"/>
                          </w:divBdr>
                        </w:div>
                        <w:div w:id="1513570129">
                          <w:marLeft w:val="0"/>
                          <w:marRight w:val="0"/>
                          <w:marTop w:val="0"/>
                          <w:marBottom w:val="0"/>
                          <w:divBdr>
                            <w:top w:val="none" w:sz="0" w:space="0" w:color="auto"/>
                            <w:left w:val="none" w:sz="0" w:space="0" w:color="auto"/>
                            <w:bottom w:val="none" w:sz="0" w:space="0" w:color="auto"/>
                            <w:right w:val="none" w:sz="0" w:space="0" w:color="auto"/>
                          </w:divBdr>
                        </w:div>
                        <w:div w:id="789326968">
                          <w:marLeft w:val="0"/>
                          <w:marRight w:val="0"/>
                          <w:marTop w:val="0"/>
                          <w:marBottom w:val="0"/>
                          <w:divBdr>
                            <w:top w:val="none" w:sz="0" w:space="0" w:color="auto"/>
                            <w:left w:val="none" w:sz="0" w:space="0" w:color="auto"/>
                            <w:bottom w:val="none" w:sz="0" w:space="0" w:color="auto"/>
                            <w:right w:val="none" w:sz="0" w:space="0" w:color="auto"/>
                          </w:divBdr>
                        </w:div>
                        <w:div w:id="73430711">
                          <w:marLeft w:val="0"/>
                          <w:marRight w:val="0"/>
                          <w:marTop w:val="0"/>
                          <w:marBottom w:val="0"/>
                          <w:divBdr>
                            <w:top w:val="none" w:sz="0" w:space="0" w:color="auto"/>
                            <w:left w:val="none" w:sz="0" w:space="0" w:color="auto"/>
                            <w:bottom w:val="none" w:sz="0" w:space="0" w:color="auto"/>
                            <w:right w:val="none" w:sz="0" w:space="0" w:color="auto"/>
                          </w:divBdr>
                        </w:div>
                        <w:div w:id="2078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7759</Characters>
  <Application>Microsoft Office Word</Application>
  <DocSecurity>0</DocSecurity>
  <Lines>64</Lines>
  <Paragraphs>18</Paragraphs>
  <ScaleCrop>false</ScaleCrop>
  <Company>Главтехцентр</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2018-04-02T05:59:00Z</dcterms:created>
  <dcterms:modified xsi:type="dcterms:W3CDTF">2018-04-02T06:00:00Z</dcterms:modified>
</cp:coreProperties>
</file>